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063" w:rsidRDefault="00417063" w:rsidP="00055B46">
      <w:pPr>
        <w:jc w:val="right"/>
      </w:pPr>
      <w:r>
        <w:rPr>
          <w:noProof/>
        </w:rPr>
        <w:drawing>
          <wp:inline distT="0" distB="0" distL="0" distR="0">
            <wp:extent cx="1563017" cy="867508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QTS-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9959" cy="882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5B46" w:rsidRDefault="00055B46" w:rsidP="00055B46">
      <w:pPr>
        <w:spacing w:after="0"/>
      </w:pPr>
      <w:r>
        <w:t>March 8, 2016</w:t>
      </w:r>
    </w:p>
    <w:p w:rsidR="00055B46" w:rsidRDefault="00055B46" w:rsidP="00055B46">
      <w:pPr>
        <w:spacing w:after="0"/>
      </w:pPr>
    </w:p>
    <w:p w:rsidR="00055B46" w:rsidRDefault="00055B46" w:rsidP="00055B46">
      <w:pPr>
        <w:spacing w:after="0"/>
      </w:pPr>
      <w:r>
        <w:t>QTS</w:t>
      </w:r>
    </w:p>
    <w:p w:rsidR="00055B46" w:rsidRDefault="00055B46" w:rsidP="00055B46">
      <w:pPr>
        <w:spacing w:after="0"/>
      </w:pPr>
      <w:r>
        <w:t>21000 Atlantic Boulevard, Suite 500</w:t>
      </w:r>
    </w:p>
    <w:p w:rsidR="00055B46" w:rsidRDefault="00055B46" w:rsidP="00055B46">
      <w:pPr>
        <w:spacing w:after="0"/>
      </w:pPr>
      <w:r>
        <w:t>Dulles, Virginia 20166</w:t>
      </w:r>
    </w:p>
    <w:p w:rsidR="00055B46" w:rsidRDefault="00055B46" w:rsidP="00055B46">
      <w:pPr>
        <w:spacing w:after="0"/>
      </w:pPr>
      <w:r>
        <w:t>Phone: 703.840.3900</w:t>
      </w:r>
    </w:p>
    <w:p w:rsidR="00055B46" w:rsidRDefault="00055B46" w:rsidP="00055B46">
      <w:pPr>
        <w:spacing w:after="0"/>
      </w:pPr>
      <w:r>
        <w:t>Toll Free: 1.888.200.9494</w:t>
      </w:r>
    </w:p>
    <w:p w:rsidR="00055B46" w:rsidRDefault="00055B46" w:rsidP="00055B46">
      <w:pPr>
        <w:spacing w:after="0"/>
      </w:pPr>
      <w:r w:rsidRPr="00055B46">
        <w:t>Fax: 703.997.5577</w:t>
      </w:r>
    </w:p>
    <w:p w:rsidR="00055B46" w:rsidRDefault="00055B46" w:rsidP="00055B46">
      <w:pPr>
        <w:spacing w:after="0"/>
      </w:pPr>
    </w:p>
    <w:p w:rsidR="00055B46" w:rsidRDefault="00055B46" w:rsidP="00055B46">
      <w:pPr>
        <w:spacing w:after="0"/>
      </w:pPr>
      <w:r>
        <w:t>RE: Cloud Security Best Practices and Compliance</w:t>
      </w:r>
    </w:p>
    <w:p w:rsidR="00055B46" w:rsidRDefault="00055B46" w:rsidP="00055B46">
      <w:pPr>
        <w:spacing w:after="0"/>
      </w:pPr>
      <w:bookmarkStart w:id="0" w:name="_GoBack"/>
      <w:bookmarkEnd w:id="0"/>
    </w:p>
    <w:p w:rsidR="00417063" w:rsidRDefault="00417063">
      <w:r w:rsidRPr="00417063">
        <w:t>QTS maintains a JAB Authorized FedRAMP FISMA Moderate P-ATO for an IaaS service model as governed by the NI</w:t>
      </w:r>
      <w:r w:rsidR="00055B46">
        <w:t xml:space="preserve">ST 800-53 R3 baseline which </w:t>
      </w:r>
      <w:r w:rsidRPr="00417063">
        <w:t xml:space="preserve">was approved on February 3rd 2015.  </w:t>
      </w:r>
    </w:p>
    <w:p w:rsidR="00417063" w:rsidRDefault="00417063">
      <w:r w:rsidRPr="00417063">
        <w:t xml:space="preserve">Per FedRAMP requirements </w:t>
      </w:r>
      <w:r>
        <w:t xml:space="preserve">QTS’ </w:t>
      </w:r>
      <w:r w:rsidRPr="00417063">
        <w:t>vCloud Government Service</w:t>
      </w:r>
      <w:r>
        <w:t xml:space="preserve"> (</w:t>
      </w:r>
      <w:r w:rsidRPr="00417063">
        <w:t>vCGS</w:t>
      </w:r>
      <w:r>
        <w:t xml:space="preserve">), </w:t>
      </w:r>
      <w:r w:rsidRPr="00417063">
        <w:t>an enterprise-class hybrid cloud service</w:t>
      </w:r>
      <w:r>
        <w:t>,</w:t>
      </w:r>
      <w:r w:rsidRPr="00417063">
        <w:t xml:space="preserve"> is migrating to the FedRAMP baseline derived from NIST 800-53 R4 and has been operating under that baseline since June 2015.  </w:t>
      </w:r>
    </w:p>
    <w:p w:rsidR="00417063" w:rsidRDefault="00417063">
      <w:proofErr w:type="gramStart"/>
      <w:r w:rsidRPr="00417063">
        <w:t>vCGS</w:t>
      </w:r>
      <w:proofErr w:type="gramEnd"/>
      <w:r w:rsidRPr="00417063">
        <w:t xml:space="preserve"> is currently in the process of completing the annual authorization audit with th</w:t>
      </w:r>
      <w:r>
        <w:t>e FedRAMP PMO, but due to delay</w:t>
      </w:r>
      <w:r w:rsidRPr="00417063">
        <w:t xml:space="preserve">s on the FedRAMP PMO’s side </w:t>
      </w:r>
      <w:r>
        <w:t xml:space="preserve">the process is </w:t>
      </w:r>
      <w:r w:rsidRPr="00417063">
        <w:t xml:space="preserve">not </w:t>
      </w:r>
      <w:r>
        <w:t>yet completed</w:t>
      </w:r>
      <w:r w:rsidRPr="00417063">
        <w:t xml:space="preserve">.  </w:t>
      </w:r>
    </w:p>
    <w:p w:rsidR="009D3FF6" w:rsidRDefault="00417063">
      <w:r w:rsidRPr="00417063">
        <w:t>Assuming there has not been any control tailoring, QTS meets all FedRAMP requirements within the sco</w:t>
      </w:r>
      <w:r>
        <w:t xml:space="preserve">pe of the IaaS Service Model. </w:t>
      </w:r>
      <w:r w:rsidRPr="00417063">
        <w:t>If desired</w:t>
      </w:r>
      <w:r>
        <w:t>,</w:t>
      </w:r>
      <w:r w:rsidRPr="00417063">
        <w:t xml:space="preserve"> Agencies can view, in read only manner, the authorization package documents via OMB MAX and non-agencies can via a secure share provided by QTS.  Along with details on control implementation the specifics on Customer Shared Responsibility are identified where applicable.  </w:t>
      </w:r>
    </w:p>
    <w:sectPr w:rsidR="009D3F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63"/>
    <w:rsid w:val="00055B46"/>
    <w:rsid w:val="00417063"/>
    <w:rsid w:val="009D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22CA96-F509-4DA5-8B83-863EF63E3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7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Kupchyk, Mark</dc:creator>
  <cp:keywords/>
  <dc:description/>
  <cp:lastModifiedBy>Kupchyk, Mark</cp:lastModifiedBy>
  <cp:revision>1</cp:revision>
  <dcterms:created xsi:type="dcterms:W3CDTF">2016-03-08T16:28:00Z</dcterms:created>
  <dcterms:modified xsi:type="dcterms:W3CDTF">2016-03-08T16:43:00Z</dcterms:modified>
</cp:coreProperties>
</file>